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DDA" w:rsidRPr="004B1DDA" w:rsidRDefault="004B1DDA" w:rsidP="004B1DDA">
      <w:pPr>
        <w:widowControl w:val="0"/>
        <w:spacing w:after="0" w:line="307" w:lineRule="exact"/>
        <w:ind w:firstLine="740"/>
        <w:jc w:val="center"/>
        <w:rPr>
          <w:rFonts w:ascii="Times New Roman" w:eastAsia="Times New Roman" w:hAnsi="Times New Roman" w:cs="Times New Roman"/>
          <w:b/>
          <w:iCs/>
          <w:color w:val="000000"/>
          <w:sz w:val="28"/>
          <w:szCs w:val="28"/>
          <w:lang w:eastAsia="ru-RU" w:bidi="ru-RU"/>
        </w:rPr>
      </w:pPr>
      <w:r w:rsidRPr="004B1DDA">
        <w:rPr>
          <w:rFonts w:ascii="Times New Roman" w:eastAsia="Times New Roman" w:hAnsi="Times New Roman" w:cs="Times New Roman"/>
          <w:b/>
          <w:iCs/>
          <w:color w:val="000000"/>
          <w:sz w:val="28"/>
          <w:szCs w:val="28"/>
          <w:lang w:eastAsia="ru-RU" w:bidi="ru-RU"/>
        </w:rPr>
        <w:t>Тема 12. Повышение защитных свойств дома (квартиры) от проникновения радиоактивной пыли и АХОВ</w:t>
      </w:r>
    </w:p>
    <w:p w:rsidR="00501863" w:rsidRDefault="007A2259"/>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 xml:space="preserve">Для повышения защитных свойств помещений от проникновения радиоактивных и </w:t>
      </w:r>
      <w:proofErr w:type="spellStart"/>
      <w:r w:rsidRPr="004B1DDA">
        <w:rPr>
          <w:rFonts w:ascii="Times New Roman" w:hAnsi="Times New Roman" w:cs="Times New Roman"/>
          <w:sz w:val="28"/>
          <w:szCs w:val="28"/>
        </w:rPr>
        <w:t>аварийно</w:t>
      </w:r>
      <w:proofErr w:type="spellEnd"/>
      <w:r w:rsidRPr="004B1DDA">
        <w:rPr>
          <w:rFonts w:ascii="Times New Roman" w:hAnsi="Times New Roman" w:cs="Times New Roman"/>
          <w:sz w:val="28"/>
          <w:szCs w:val="28"/>
        </w:rPr>
        <w:t xml:space="preserve"> химически опасных веществ (АХОВ) при чрезвычайных ситуациях техногенного характера необходимо провести комплекс мероприятий, направленных на герметизацию помещений и усиление их защитных характеристик. </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Повышение защитных свойств помещений достигается путем усиления наиболее слабых (уязвимых) элементов и участков дома. Для этого заблаговременно планируется и проводится большой объем работ по предотвращению проникновения в дом опасных токсических веществ с воздухом и по радиационной защите.</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Для защиты людей от проникновения в помещения, где они находятся радиоактивных или токсических веществ необходимо провести герметизацию помещений (заклеить щели в окнах, форточках, закрыть вытяжки, навесить одеяла, полотнища из плотной ткани или пленочного материала на двери). Перед выполнением этих работ, необходимо надеть ватно-марлевую повязку, смоченную водой, а лучше 2%-м раствором питьевой соды (при угрозе отравления хлором) или 5%-м раствором лимонной кислоты (при угрозе отравления аммиаком).</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Дома надо иметь заранее приготовленные ватно-марлевые повязки на всех членов семьи, питьевую соду и лимонную кислоту.</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При взрывах, пожарах, обрушениях возможны ранения людей, переломы конечностей, кровотечения, обмороки, шоковые состояния, сердечные приступы. Чтобы оказать первую помощь пострадавшим, надо иметь домашнюю аптечку. В ней должно находиться все самое необходимое: перевязочные средства (бинты, салфетки, перевязочные пакеты), йод, нашатырный спирт, нитроглицерин, валидол, анальгин, бесалол, настойка валерианы, калия перманганат, кислота борная, лейкопластырь бактерицидный, вата, стаканчик из полиэтилена для приема лекарств. Для остановки кровотечения желательно иметь резиновый жгут или матерчатую закрутку.</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Основной способ защиты продуктов питания и воды от заражения – их изоляция от внешней среды. В домашних условиях защита продуктов питания и запасов воды достигается хранением их в герметически закрывающейся посуде или использованием защитной упаковки.</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Лучше всего защищены консервированные продукты, а также завернутые</w:t>
      </w:r>
      <w:r>
        <w:rPr>
          <w:rFonts w:ascii="Times New Roman" w:hAnsi="Times New Roman" w:cs="Times New Roman"/>
          <w:sz w:val="28"/>
          <w:szCs w:val="28"/>
        </w:rPr>
        <w:t xml:space="preserve"> </w:t>
      </w:r>
      <w:r w:rsidRPr="004B1DDA">
        <w:rPr>
          <w:rFonts w:ascii="Times New Roman" w:hAnsi="Times New Roman" w:cs="Times New Roman"/>
          <w:sz w:val="28"/>
          <w:szCs w:val="28"/>
        </w:rPr>
        <w:t xml:space="preserve">в пергамент, целлофан и плотную бумагу. Завернутые продукты рекомендуется хранить в буфетах, шкафах, ящиках, а лучше в домашних холодильниках. Для защиты продуктов питания можно использовать стеклянные и глиняные банки, различную домашнюю посуду, защитные мешки из прорезиненной ткани или полиэтиленовых пленок, деревянные или фанерные ящики, выложенные изнутри плотной бумагой. Мясные продукты, рыба, масло хорошо защищены от заражения в холодильниках, бидонах или бочках с плотно пригнанными крышками. Во избежание отравления людей </w:t>
      </w:r>
      <w:r w:rsidRPr="004B1DDA">
        <w:rPr>
          <w:rFonts w:ascii="Times New Roman" w:hAnsi="Times New Roman" w:cs="Times New Roman"/>
          <w:sz w:val="28"/>
          <w:szCs w:val="28"/>
        </w:rPr>
        <w:lastRenderedPageBreak/>
        <w:t>нельзя хранить мясо и рыбу в медной, оцинкованной или плохо луженой посуде. Сливочное масло и другие жиры следует хранить в стеклянных или металлических банках с плотно закрывающимися крышками.</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Особенно тщательно нужно защищать хлеб, сухари, кондитерские изделия. Для этого применяют полиэтиленовые мешочки, пергамент, пленки и другие подобные материалы Зерновые, мучные и другие сыпучие продукты следует хранить в полиэтиленовых мешочках, пакетах из плотной бумаги, в мешках, а также ящиках и коробках, выложенных изнутри картоном, пленочными материалами или клеенкой и имеющих плотно закрывающиеся крышки.</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Для защиты жидких продуктов используются посуда с хорошо пригнанными крышками, сосуды с притертыми пробками - термосы, бидоны, банки, бутылки. Картофель, капусту и другие свежие овощи следует хранить в деревянных или фанерных ящиках, выстланных изнутри плотной бумагой, целлофаном, полиэтиленовой пленкой или клеенкой и укрытых брезентом или другой плотной тканью. Овощи хорошо могут сохраниться в подполье, погребе, кладовой, соответствующим образом оборудованных для хранения продуктов.</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Запасы питьевой воды, хранимые в домашних условиях, в целях защиты</w:t>
      </w:r>
    </w:p>
    <w:p w:rsidR="004B1DDA" w:rsidRPr="004B1DDA" w:rsidRDefault="004B1DDA" w:rsidP="004B1DDA">
      <w:pPr>
        <w:spacing w:after="0" w:line="240" w:lineRule="auto"/>
        <w:jc w:val="both"/>
        <w:rPr>
          <w:rFonts w:ascii="Times New Roman" w:hAnsi="Times New Roman" w:cs="Times New Roman"/>
          <w:sz w:val="28"/>
          <w:szCs w:val="28"/>
        </w:rPr>
      </w:pPr>
      <w:r w:rsidRPr="004B1DDA">
        <w:rPr>
          <w:rFonts w:ascii="Times New Roman" w:hAnsi="Times New Roman" w:cs="Times New Roman"/>
          <w:sz w:val="28"/>
          <w:szCs w:val="28"/>
        </w:rPr>
        <w:t>от заражения следует держать в герметизированной стеклянной или металлической посуде (термосе, бидоне, графине или банках с притертыми пробками). Эту воду желательно ежедневно заменять свежей. Воду можно также хранить в емкостях, сделанных из синтетических пленок, в ведрах и ваннах, накрываемых сверху пленкой, полиэтиленовыми или другими пленочными материалами.</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Для герметизации различных хранилищ щели в их потолках и стенах замазывают глиняным (цементным, известковым) раствором. В деревянных помещениях щели проконопачивают мхом, паклей или тряпками и штукатурят. Стены этих помещений снаружи обваловывают землей. Окна наглухо закладывают кирпичом и замазывают глиной или заделывают с обеих сторон щитами, пространство между которыми засыпают землей (песком). Часть окон может оставаться незакрытыми. На эти окна делают съемные щиты, обшитые толем или другим плотным материалом. Лучше такое делать с внутренней стороны: надежнее, удобнее и хорошо сохраняется. Щели между деталями окон следует непременно промазать замазкой или каким-либо хорошо сохраняющимся раствором.</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Двери ремонтируют, обивают толем, прорезиненным или пленочным материалом. На дверную раму крепят прокладку из упругого материала: резины губчатой, поролона, войлока. С внутренней стороны дверных проемов делают занавеси из плотного материала или соломенных матов, которые посредством планок плотно прижимают к дверной раме. Повседневно используемые двери должны иметь тамбур такой величины, чтобы, входя в него, можно было сначала закрыть за собой, а потом открыть следующую дверь. В тамбуре должно быть место для хранения загрязненной одежды, комбинезонов, смены обуви.</w:t>
      </w:r>
    </w:p>
    <w:p w:rsidR="004B1DDA" w:rsidRPr="004B1DDA" w:rsidRDefault="004B1DDA" w:rsidP="004B1DDA">
      <w:pPr>
        <w:spacing w:after="0" w:line="240" w:lineRule="auto"/>
        <w:jc w:val="both"/>
        <w:rPr>
          <w:rFonts w:ascii="Times New Roman" w:hAnsi="Times New Roman" w:cs="Times New Roman"/>
          <w:sz w:val="28"/>
          <w:szCs w:val="28"/>
        </w:rPr>
      </w:pP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lastRenderedPageBreak/>
        <w:t>Система вентиляции должна отвечать всем требованиям защиты: дверцы или заслонки свободно открываться и закрываться, и в то же время плотно пригнаны.</w:t>
      </w:r>
    </w:p>
    <w:p w:rsidR="004B1DDA" w:rsidRPr="004B1DDA" w:rsidRDefault="004B1DDA" w:rsidP="004B1DDA">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В вентиляционную трубу ставят фильтры из подручного материала: мешковины или рогожины в несколько слоев. Управление систем вентиляции должно осуществляться только из помещения.</w:t>
      </w:r>
    </w:p>
    <w:p w:rsidR="004B1DDA" w:rsidRPr="004B1DDA" w:rsidRDefault="004B1DDA" w:rsidP="00F07424">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Чтобы в хранилище не проникали грызуны, вентиляционные отверстия, отдушины, окна и дверные проемы снабжают мелкими металлическими сетками,</w:t>
      </w:r>
      <w:r w:rsidR="00F07424">
        <w:rPr>
          <w:rFonts w:ascii="Times New Roman" w:hAnsi="Times New Roman" w:cs="Times New Roman"/>
          <w:sz w:val="28"/>
          <w:szCs w:val="28"/>
        </w:rPr>
        <w:tab/>
      </w:r>
      <w:r w:rsidRPr="004B1DDA">
        <w:rPr>
          <w:rFonts w:ascii="Times New Roman" w:hAnsi="Times New Roman" w:cs="Times New Roman"/>
          <w:sz w:val="28"/>
          <w:szCs w:val="28"/>
        </w:rPr>
        <w:t>а нижнюю часть дверей обивают полоской листовой стали.</w:t>
      </w:r>
    </w:p>
    <w:p w:rsidR="004B1DDA" w:rsidRPr="004B1DDA" w:rsidRDefault="004B1DDA" w:rsidP="00F07424">
      <w:pPr>
        <w:spacing w:after="0" w:line="240" w:lineRule="auto"/>
        <w:ind w:firstLine="708"/>
        <w:jc w:val="both"/>
        <w:rPr>
          <w:rFonts w:ascii="Times New Roman" w:hAnsi="Times New Roman" w:cs="Times New Roman"/>
          <w:sz w:val="28"/>
          <w:szCs w:val="28"/>
        </w:rPr>
      </w:pPr>
      <w:r w:rsidRPr="004B1DDA">
        <w:rPr>
          <w:rFonts w:ascii="Times New Roman" w:hAnsi="Times New Roman" w:cs="Times New Roman"/>
          <w:sz w:val="28"/>
          <w:szCs w:val="28"/>
        </w:rPr>
        <w:t xml:space="preserve">Простейшая герметизация складских помещении не дает полной гарантии того, что радиоактивные, </w:t>
      </w:r>
      <w:proofErr w:type="spellStart"/>
      <w:r w:rsidRPr="004B1DDA">
        <w:rPr>
          <w:rFonts w:ascii="Times New Roman" w:hAnsi="Times New Roman" w:cs="Times New Roman"/>
          <w:sz w:val="28"/>
          <w:szCs w:val="28"/>
        </w:rPr>
        <w:t>аварийно</w:t>
      </w:r>
      <w:proofErr w:type="spellEnd"/>
      <w:r w:rsidRPr="004B1DDA">
        <w:rPr>
          <w:rFonts w:ascii="Times New Roman" w:hAnsi="Times New Roman" w:cs="Times New Roman"/>
          <w:sz w:val="28"/>
          <w:szCs w:val="28"/>
        </w:rPr>
        <w:t xml:space="preserve"> химически опасные и отравляющие вещества, а также бактериальные средства не будут попадать на продукты и фураж. Поэтому все то, что находится на складах, в сараях, ригах, рекомендуется хранить в ларях, закрытых ящиках, бочках, полиэтиленовых или бумажных мешках.</w:t>
      </w:r>
    </w:p>
    <w:p w:rsidR="004B1DDA" w:rsidRPr="004B1DDA" w:rsidRDefault="004B1DDA" w:rsidP="00F07424">
      <w:pPr>
        <w:spacing w:after="0" w:line="240" w:lineRule="auto"/>
        <w:ind w:firstLine="708"/>
        <w:jc w:val="both"/>
        <w:rPr>
          <w:rFonts w:ascii="Times New Roman" w:hAnsi="Times New Roman" w:cs="Times New Roman"/>
          <w:sz w:val="28"/>
          <w:szCs w:val="28"/>
        </w:rPr>
      </w:pPr>
      <w:proofErr w:type="spellStart"/>
      <w:r w:rsidRPr="004B1DDA">
        <w:rPr>
          <w:rFonts w:ascii="Times New Roman" w:hAnsi="Times New Roman" w:cs="Times New Roman"/>
          <w:sz w:val="28"/>
          <w:szCs w:val="28"/>
        </w:rPr>
        <w:t>Затаренные</w:t>
      </w:r>
      <w:proofErr w:type="spellEnd"/>
      <w:r w:rsidRPr="004B1DDA">
        <w:rPr>
          <w:rFonts w:ascii="Times New Roman" w:hAnsi="Times New Roman" w:cs="Times New Roman"/>
          <w:sz w:val="28"/>
          <w:szCs w:val="28"/>
        </w:rPr>
        <w:t xml:space="preserve"> продукты (мука, зерно, крупа) целесообразно укладывать</w:t>
      </w:r>
      <w:r w:rsidR="00F07424">
        <w:rPr>
          <w:rFonts w:ascii="Times New Roman" w:hAnsi="Times New Roman" w:cs="Times New Roman"/>
          <w:sz w:val="28"/>
          <w:szCs w:val="28"/>
        </w:rPr>
        <w:t xml:space="preserve"> </w:t>
      </w:r>
      <w:r w:rsidRPr="004B1DDA">
        <w:rPr>
          <w:rFonts w:ascii="Times New Roman" w:hAnsi="Times New Roman" w:cs="Times New Roman"/>
          <w:sz w:val="28"/>
          <w:szCs w:val="28"/>
        </w:rPr>
        <w:t>на предварительно подготовленные помосты, застланные брезентом. Только после этого ящики и мешки можно укладывать штабелями, которые в свою очередь тоже надо укрыть брезентом, полиэтиленовой пленкой.</w:t>
      </w:r>
    </w:p>
    <w:p w:rsidR="004B1DDA" w:rsidRPr="004B1DDA" w:rsidRDefault="00F07424" w:rsidP="004B1DD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1DDA" w:rsidRPr="004B1DDA">
        <w:rPr>
          <w:rFonts w:ascii="Times New Roman" w:hAnsi="Times New Roman" w:cs="Times New Roman"/>
          <w:sz w:val="28"/>
          <w:szCs w:val="28"/>
        </w:rPr>
        <w:t xml:space="preserve">    Постоянно держать включённым радиоприёмник или телевизор для получения сообщений и распоряжений от МЧС или местных органов власти.</w:t>
      </w:r>
    </w:p>
    <w:p w:rsidR="004B1DDA" w:rsidRPr="004B1DDA" w:rsidRDefault="004B1DDA" w:rsidP="004B1DDA">
      <w:pPr>
        <w:spacing w:after="0" w:line="240" w:lineRule="auto"/>
        <w:jc w:val="both"/>
        <w:rPr>
          <w:rFonts w:ascii="Times New Roman" w:hAnsi="Times New Roman" w:cs="Times New Roman"/>
          <w:sz w:val="28"/>
          <w:szCs w:val="28"/>
        </w:rPr>
      </w:pPr>
      <w:r w:rsidRPr="004B1DDA">
        <w:rPr>
          <w:rFonts w:ascii="Times New Roman" w:hAnsi="Times New Roman" w:cs="Times New Roman"/>
          <w:sz w:val="28"/>
          <w:szCs w:val="28"/>
        </w:rPr>
        <w:t xml:space="preserve"> </w:t>
      </w:r>
    </w:p>
    <w:p w:rsidR="004B1DDA" w:rsidRPr="00F07424" w:rsidRDefault="004B1DDA" w:rsidP="00F07424">
      <w:pPr>
        <w:spacing w:after="0" w:line="240" w:lineRule="auto"/>
        <w:jc w:val="center"/>
        <w:rPr>
          <w:rFonts w:ascii="Times New Roman" w:hAnsi="Times New Roman" w:cs="Times New Roman"/>
          <w:b/>
          <w:sz w:val="28"/>
          <w:szCs w:val="28"/>
        </w:rPr>
      </w:pPr>
      <w:r w:rsidRPr="00F07424">
        <w:rPr>
          <w:rFonts w:ascii="Times New Roman" w:hAnsi="Times New Roman" w:cs="Times New Roman"/>
          <w:b/>
          <w:sz w:val="28"/>
          <w:szCs w:val="28"/>
        </w:rPr>
        <w:t>Особенности в многоэтажных зданиях</w:t>
      </w:r>
    </w:p>
    <w:p w:rsidR="004B1DDA" w:rsidRPr="004B1DDA" w:rsidRDefault="004B1DDA" w:rsidP="004B1DDA">
      <w:pPr>
        <w:spacing w:after="0" w:line="240" w:lineRule="auto"/>
        <w:jc w:val="both"/>
        <w:rPr>
          <w:rFonts w:ascii="Times New Roman" w:hAnsi="Times New Roman" w:cs="Times New Roman"/>
          <w:sz w:val="28"/>
          <w:szCs w:val="28"/>
        </w:rPr>
      </w:pPr>
    </w:p>
    <w:p w:rsidR="004B1DDA" w:rsidRPr="004B1DDA" w:rsidRDefault="004B1DDA" w:rsidP="004B1DDA">
      <w:pPr>
        <w:spacing w:after="0" w:line="240" w:lineRule="auto"/>
        <w:jc w:val="both"/>
        <w:rPr>
          <w:rFonts w:ascii="Times New Roman" w:hAnsi="Times New Roman" w:cs="Times New Roman"/>
          <w:sz w:val="28"/>
          <w:szCs w:val="28"/>
        </w:rPr>
      </w:pPr>
      <w:r w:rsidRPr="004B1DDA">
        <w:rPr>
          <w:rFonts w:ascii="Times New Roman" w:hAnsi="Times New Roman" w:cs="Times New Roman"/>
          <w:sz w:val="28"/>
          <w:szCs w:val="28"/>
        </w:rPr>
        <w:t xml:space="preserve">    </w:t>
      </w:r>
      <w:r w:rsidR="00F07424">
        <w:rPr>
          <w:rFonts w:ascii="Times New Roman" w:hAnsi="Times New Roman" w:cs="Times New Roman"/>
          <w:sz w:val="28"/>
          <w:szCs w:val="28"/>
        </w:rPr>
        <w:tab/>
      </w:r>
      <w:r w:rsidRPr="004B1DDA">
        <w:rPr>
          <w:rFonts w:ascii="Times New Roman" w:hAnsi="Times New Roman" w:cs="Times New Roman"/>
          <w:sz w:val="28"/>
          <w:szCs w:val="28"/>
        </w:rPr>
        <w:t>Концентрация АХОВ в помещениях может отличаться по этажам, особенно зимой. Наибольшее количество заражённого воздуха чаще поступает на первые этажи. Более надёжная защита может быть обеспечена на верхних этажах.</w:t>
      </w:r>
    </w:p>
    <w:p w:rsidR="004B1DDA" w:rsidRPr="004B1DDA" w:rsidRDefault="004B1DDA" w:rsidP="004B1DDA">
      <w:pPr>
        <w:spacing w:after="0" w:line="240" w:lineRule="auto"/>
        <w:jc w:val="both"/>
        <w:rPr>
          <w:rFonts w:ascii="Times New Roman" w:hAnsi="Times New Roman" w:cs="Times New Roman"/>
          <w:sz w:val="28"/>
          <w:szCs w:val="28"/>
        </w:rPr>
      </w:pPr>
      <w:r w:rsidRPr="004B1DDA">
        <w:rPr>
          <w:rFonts w:ascii="Times New Roman" w:hAnsi="Times New Roman" w:cs="Times New Roman"/>
          <w:sz w:val="28"/>
          <w:szCs w:val="28"/>
        </w:rPr>
        <w:t xml:space="preserve">    </w:t>
      </w:r>
      <w:r w:rsidR="00F07424">
        <w:rPr>
          <w:rFonts w:ascii="Times New Roman" w:hAnsi="Times New Roman" w:cs="Times New Roman"/>
          <w:sz w:val="28"/>
          <w:szCs w:val="28"/>
        </w:rPr>
        <w:tab/>
      </w:r>
      <w:r w:rsidRPr="004B1DDA">
        <w:rPr>
          <w:rFonts w:ascii="Times New Roman" w:hAnsi="Times New Roman" w:cs="Times New Roman"/>
          <w:sz w:val="28"/>
          <w:szCs w:val="28"/>
        </w:rPr>
        <w:t>Для АХОВ, которые легче воздуха (аммиак, сероводород, формальдегид, метил хлористый), концентрация будет наибольшей на верхних этажах. В этом случае лучше укрываться на нижних этажах.</w:t>
      </w:r>
    </w:p>
    <w:p w:rsidR="004B1DDA" w:rsidRDefault="004B1DDA" w:rsidP="004B1DDA">
      <w:pPr>
        <w:spacing w:after="0" w:line="240" w:lineRule="auto"/>
        <w:jc w:val="both"/>
        <w:rPr>
          <w:rFonts w:ascii="Times New Roman" w:hAnsi="Times New Roman" w:cs="Times New Roman"/>
          <w:sz w:val="28"/>
          <w:szCs w:val="28"/>
        </w:rPr>
      </w:pPr>
      <w:r w:rsidRPr="004B1DDA">
        <w:rPr>
          <w:rFonts w:ascii="Times New Roman" w:hAnsi="Times New Roman" w:cs="Times New Roman"/>
          <w:sz w:val="28"/>
          <w:szCs w:val="28"/>
        </w:rPr>
        <w:t xml:space="preserve">    </w:t>
      </w:r>
      <w:r w:rsidR="00F07424">
        <w:rPr>
          <w:rFonts w:ascii="Times New Roman" w:hAnsi="Times New Roman" w:cs="Times New Roman"/>
          <w:sz w:val="28"/>
          <w:szCs w:val="28"/>
        </w:rPr>
        <w:tab/>
      </w:r>
      <w:r w:rsidRPr="004B1DDA">
        <w:rPr>
          <w:rFonts w:ascii="Times New Roman" w:hAnsi="Times New Roman" w:cs="Times New Roman"/>
          <w:sz w:val="28"/>
          <w:szCs w:val="28"/>
        </w:rPr>
        <w:t>Для тяжёлых АХОВ (хлор, фосген, сернистый ангидрид) рекомендуется укрываться на верхних этажах.</w:t>
      </w:r>
    </w:p>
    <w:p w:rsidR="007A2259" w:rsidRDefault="007A2259" w:rsidP="004B1DDA">
      <w:pPr>
        <w:spacing w:after="0" w:line="240" w:lineRule="auto"/>
        <w:jc w:val="both"/>
        <w:rPr>
          <w:rFonts w:ascii="Times New Roman" w:hAnsi="Times New Roman" w:cs="Times New Roman"/>
          <w:sz w:val="28"/>
          <w:szCs w:val="28"/>
        </w:rPr>
      </w:pPr>
    </w:p>
    <w:p w:rsidR="007A2259" w:rsidRPr="007A2259" w:rsidRDefault="007A2259" w:rsidP="007A2259">
      <w:pPr>
        <w:spacing w:after="0" w:line="240" w:lineRule="auto"/>
        <w:jc w:val="center"/>
        <w:rPr>
          <w:rFonts w:ascii="Times New Roman" w:hAnsi="Times New Roman" w:cs="Times New Roman"/>
          <w:b/>
          <w:sz w:val="28"/>
          <w:szCs w:val="28"/>
        </w:rPr>
      </w:pPr>
      <w:r w:rsidRPr="007A2259">
        <w:rPr>
          <w:rFonts w:ascii="Times New Roman" w:hAnsi="Times New Roman" w:cs="Times New Roman"/>
          <w:b/>
          <w:sz w:val="28"/>
          <w:szCs w:val="28"/>
        </w:rPr>
        <w:t>Усиление защитных свойств помещений от радиоактивных излучений</w:t>
      </w:r>
    </w:p>
    <w:p w:rsidR="007A2259" w:rsidRPr="007A2259" w:rsidRDefault="007A2259" w:rsidP="007A2259">
      <w:pPr>
        <w:spacing w:after="0" w:line="240" w:lineRule="auto"/>
        <w:jc w:val="both"/>
        <w:rPr>
          <w:rFonts w:ascii="Times New Roman" w:hAnsi="Times New Roman" w:cs="Times New Roman"/>
          <w:sz w:val="28"/>
          <w:szCs w:val="28"/>
        </w:rPr>
      </w:pPr>
    </w:p>
    <w:p w:rsidR="007A2259" w:rsidRPr="007A2259" w:rsidRDefault="007A2259" w:rsidP="007A2259">
      <w:pPr>
        <w:spacing w:after="0" w:line="240" w:lineRule="auto"/>
        <w:ind w:firstLine="708"/>
        <w:jc w:val="both"/>
        <w:rPr>
          <w:rFonts w:ascii="Times New Roman" w:hAnsi="Times New Roman" w:cs="Times New Roman"/>
          <w:sz w:val="28"/>
          <w:szCs w:val="28"/>
        </w:rPr>
      </w:pPr>
      <w:r w:rsidRPr="007A2259">
        <w:rPr>
          <w:rFonts w:ascii="Times New Roman" w:hAnsi="Times New Roman" w:cs="Times New Roman"/>
          <w:sz w:val="28"/>
          <w:szCs w:val="28"/>
        </w:rPr>
        <w:t xml:space="preserve">Помимо проведения работ по защите от проникновения радиоактивной пыли и </w:t>
      </w:r>
      <w:proofErr w:type="spellStart"/>
      <w:r w:rsidRPr="007A2259">
        <w:rPr>
          <w:rFonts w:ascii="Times New Roman" w:hAnsi="Times New Roman" w:cs="Times New Roman"/>
          <w:sz w:val="28"/>
          <w:szCs w:val="28"/>
        </w:rPr>
        <w:t>аварийно</w:t>
      </w:r>
      <w:proofErr w:type="spellEnd"/>
      <w:r w:rsidRPr="007A2259">
        <w:rPr>
          <w:rFonts w:ascii="Times New Roman" w:hAnsi="Times New Roman" w:cs="Times New Roman"/>
          <w:sz w:val="28"/>
          <w:szCs w:val="28"/>
        </w:rPr>
        <w:t xml:space="preserve"> химически опасных веществ, необходимо усилить защитные свойства каждого дома от радиоактивных излучений (проникающей радиации).</w:t>
      </w:r>
    </w:p>
    <w:p w:rsidR="007A2259" w:rsidRPr="007A2259" w:rsidRDefault="007A2259" w:rsidP="007A2259">
      <w:pPr>
        <w:spacing w:after="0" w:line="240" w:lineRule="auto"/>
        <w:ind w:firstLine="708"/>
        <w:jc w:val="both"/>
        <w:rPr>
          <w:rFonts w:ascii="Times New Roman" w:hAnsi="Times New Roman" w:cs="Times New Roman"/>
          <w:sz w:val="28"/>
          <w:szCs w:val="28"/>
        </w:rPr>
      </w:pPr>
      <w:r w:rsidRPr="007A2259">
        <w:rPr>
          <w:rFonts w:ascii="Times New Roman" w:hAnsi="Times New Roman" w:cs="Times New Roman"/>
          <w:sz w:val="28"/>
          <w:szCs w:val="28"/>
        </w:rPr>
        <w:t>Действия для ослабления интенсивности радиоактивных излучений (проникающей радиации)</w:t>
      </w:r>
    </w:p>
    <w:p w:rsidR="007A2259" w:rsidRPr="007A2259" w:rsidRDefault="007A2259" w:rsidP="007A2259">
      <w:pPr>
        <w:spacing w:after="0" w:line="240" w:lineRule="auto"/>
        <w:ind w:firstLine="708"/>
        <w:jc w:val="both"/>
        <w:rPr>
          <w:rFonts w:ascii="Times New Roman" w:hAnsi="Times New Roman" w:cs="Times New Roman"/>
          <w:sz w:val="28"/>
          <w:szCs w:val="28"/>
        </w:rPr>
      </w:pPr>
      <w:r w:rsidRPr="007A2259">
        <w:rPr>
          <w:rFonts w:ascii="Times New Roman" w:hAnsi="Times New Roman" w:cs="Times New Roman"/>
          <w:sz w:val="28"/>
          <w:szCs w:val="28"/>
        </w:rPr>
        <w:t xml:space="preserve">1. В домах заложить оконные проемы первых этажей зданий мешками с песком (землей) или кирпичом. Стены снаружи обсыпать грунтом на высоту 1,8 м от пола. На потолочные перекрытия сверху насыпать дополнительный </w:t>
      </w:r>
      <w:r w:rsidRPr="007A2259">
        <w:rPr>
          <w:rFonts w:ascii="Times New Roman" w:hAnsi="Times New Roman" w:cs="Times New Roman"/>
          <w:sz w:val="28"/>
          <w:szCs w:val="28"/>
        </w:rPr>
        <w:lastRenderedPageBreak/>
        <w:t>слой грунта, если необходимо, а в комнатах для укрепления потолка установить подпорки.</w:t>
      </w:r>
    </w:p>
    <w:p w:rsidR="007A2259" w:rsidRPr="004B1DDA" w:rsidRDefault="007A2259" w:rsidP="007A2259">
      <w:pPr>
        <w:spacing w:after="0" w:line="240" w:lineRule="auto"/>
        <w:ind w:firstLine="708"/>
        <w:jc w:val="both"/>
        <w:rPr>
          <w:rFonts w:ascii="Times New Roman" w:hAnsi="Times New Roman" w:cs="Times New Roman"/>
          <w:sz w:val="28"/>
          <w:szCs w:val="28"/>
        </w:rPr>
      </w:pPr>
      <w:bookmarkStart w:id="0" w:name="_GoBack"/>
      <w:bookmarkEnd w:id="0"/>
      <w:r w:rsidRPr="007A2259">
        <w:rPr>
          <w:rFonts w:ascii="Times New Roman" w:hAnsi="Times New Roman" w:cs="Times New Roman"/>
          <w:sz w:val="28"/>
          <w:szCs w:val="28"/>
        </w:rPr>
        <w:t>2. Надежной защитой от радиоактивных излучений является убежище. Под противорадиационные укрытия приспосабливают подвалы жилых зданий. При этом различные отверстия нужно заложить кирпичами, мешками с песком или закрыть прочными щитами, проконопатить все щели и замазать их глиной или штукатурным раствором. Двери следует усилить, дополнительно обив их досками или железом, сделать надежный прижимный запор, установить приточный и вытяжной короба. Из приточного короба воздух должен попасть сначала в фильтр, а затем уже в помещение. Нужно также создать в укрытии все необходимые условия на случай длительного пребывания. Занести туда продукты питания (не менее чем на двое суток для каждого укрываемого), создать запасы воды из расчета 3 литра в день на человека, подготовить места для лежания и сидения, аптечку и освещение.</w:t>
      </w:r>
    </w:p>
    <w:sectPr w:rsidR="007A2259" w:rsidRPr="004B1DDA" w:rsidSect="004B1DDA">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F9D"/>
    <w:rsid w:val="004B1DDA"/>
    <w:rsid w:val="00553308"/>
    <w:rsid w:val="007A2259"/>
    <w:rsid w:val="00963F9D"/>
    <w:rsid w:val="00BC1B12"/>
    <w:rsid w:val="00F07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5CFFB"/>
  <w15:chartTrackingRefBased/>
  <w15:docId w15:val="{32529C95-A88A-45CC-A3AF-709411C67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1326</Words>
  <Characters>7559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Admin_1</dc:creator>
  <cp:keywords/>
  <dc:description/>
  <cp:lastModifiedBy>Admin_1</cp:lastModifiedBy>
  <cp:revision>3</cp:revision>
  <dcterms:created xsi:type="dcterms:W3CDTF">2026-04-09T05:35:00Z</dcterms:created>
  <dcterms:modified xsi:type="dcterms:W3CDTF">2026-04-09T06:49:00Z</dcterms:modified>
</cp:coreProperties>
</file>